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586ABE8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D0038" w:rsidRPr="00AD0038">
        <w:rPr>
          <w:rFonts w:ascii="Arial" w:eastAsia="Arial" w:hAnsi="Arial" w:cs="Arial"/>
          <w:b/>
          <w:bCs/>
          <w:sz w:val="20"/>
          <w:szCs w:val="20"/>
        </w:rPr>
        <w:t xml:space="preserve">Monitorovací systém + centrála na </w:t>
      </w:r>
      <w:proofErr w:type="spellStart"/>
      <w:r w:rsidR="00AD0038" w:rsidRPr="00AD0038">
        <w:rPr>
          <w:rFonts w:ascii="Arial" w:eastAsia="Arial" w:hAnsi="Arial" w:cs="Arial"/>
          <w:b/>
          <w:bCs/>
          <w:sz w:val="20"/>
          <w:szCs w:val="20"/>
        </w:rPr>
        <w:t>dospávací</w:t>
      </w:r>
      <w:proofErr w:type="spellEnd"/>
      <w:r w:rsidR="00AD0038" w:rsidRPr="00AD0038">
        <w:rPr>
          <w:rFonts w:ascii="Arial" w:eastAsia="Arial" w:hAnsi="Arial" w:cs="Arial"/>
          <w:b/>
          <w:bCs/>
          <w:sz w:val="20"/>
          <w:szCs w:val="20"/>
        </w:rPr>
        <w:t xml:space="preserve"> pokoj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FDE9" w14:textId="77777777" w:rsidR="000C0DE0" w:rsidRDefault="000C0DE0" w:rsidP="00072B20">
      <w:r>
        <w:separator/>
      </w:r>
    </w:p>
  </w:endnote>
  <w:endnote w:type="continuationSeparator" w:id="0">
    <w:p w14:paraId="563F96AE" w14:textId="77777777" w:rsidR="000C0DE0" w:rsidRDefault="000C0DE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A1148" w14:textId="77777777" w:rsidR="000C0DE0" w:rsidRDefault="000C0DE0" w:rsidP="00072B20">
      <w:r>
        <w:separator/>
      </w:r>
    </w:p>
  </w:footnote>
  <w:footnote w:type="continuationSeparator" w:id="0">
    <w:p w14:paraId="70C4868C" w14:textId="77777777" w:rsidR="000C0DE0" w:rsidRDefault="000C0DE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D0038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2023-10-13T06:13:00Z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